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Информационное сообщение № </w:t>
      </w:r>
      <w:r>
        <w:rPr>
          <w:rFonts w:eastAsia="Calibri" w:cs="Times New Roman" w:ascii="Times New Roman" w:hAnsi="Times New Roman" w:eastAsiaTheme="minorHAnsi"/>
          <w:color w:val="auto"/>
          <w:kern w:val="0"/>
          <w:sz w:val="28"/>
          <w:szCs w:val="28"/>
          <w:u w:val="single"/>
          <w:lang w:val="ru-RU" w:eastAsia="en-US" w:bidi="ar-SA"/>
        </w:rPr>
        <w:t>3-5МТС</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без  объявления цены</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716"/>
        <w:gridCol w:w="5528"/>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716"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52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528" w:type="dxa"/>
            <w:tcBorders/>
          </w:tcPr>
          <w:p>
            <w:pPr>
              <w:pStyle w:val="Normal"/>
              <w:spacing w:lineRule="auto" w:line="240" w:before="0" w:after="0"/>
              <w:ind w:firstLine="318"/>
              <w:jc w:val="both"/>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528" w:type="dxa"/>
            <w:tcBorders/>
          </w:tcPr>
          <w:p>
            <w:pPr>
              <w:pStyle w:val="Normal"/>
              <w:spacing w:lineRule="auto" w:line="240" w:before="0" w:after="0"/>
              <w:ind w:firstLine="318"/>
              <w:jc w:val="both"/>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eastAsia="Calibri" w:cs="Times New Roman" w:ascii="Times New Roman" w:hAnsi="Times New Roman"/>
                <w:sz w:val="24"/>
                <w:szCs w:val="24"/>
              </w:rPr>
              <w:t>а) комплектующие и принадлежности для установок.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528" w:type="dxa"/>
            <w:tcBorders/>
          </w:tcPr>
          <w:p>
            <w:pPr>
              <w:pStyle w:val="Normal"/>
              <w:spacing w:lineRule="auto" w:line="240" w:before="0" w:after="0"/>
              <w:ind w:firstLine="318"/>
              <w:jc w:val="both"/>
              <w:rPr/>
            </w:pPr>
            <w:r>
              <w:rPr>
                <w:rFonts w:cs="Times New Roman" w:ascii="Times New Roman" w:hAnsi="Times New Roman"/>
                <w:sz w:val="24"/>
                <w:szCs w:val="24"/>
              </w:rPr>
              <w:t xml:space="preserve">Продажа государственного имущества посредством </w:t>
            </w:r>
            <w:r>
              <w:rPr>
                <w:rFonts w:eastAsia="Calibri" w:cs="Times New Roman" w:ascii="Times New Roman" w:hAnsi="Times New Roman" w:eastAsiaTheme="minorHAnsi"/>
                <w:color w:val="auto"/>
                <w:kern w:val="0"/>
                <w:sz w:val="24"/>
                <w:szCs w:val="24"/>
                <w:lang w:val="ru-RU" w:eastAsia="en-US" w:bidi="ar-SA"/>
              </w:rPr>
              <w:t xml:space="preserve">без объявления цены </w:t>
            </w:r>
            <w:r>
              <w:rPr>
                <w:rFonts w:cs="Times New Roman" w:ascii="Times New Roman" w:hAnsi="Times New Roman"/>
                <w:sz w:val="24"/>
                <w:szCs w:val="24"/>
              </w:rPr>
              <w:t>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528" w:type="dxa"/>
            <w:tcBorders/>
          </w:tcPr>
          <w:p>
            <w:pPr>
              <w:pStyle w:val="Normal"/>
              <w:spacing w:lineRule="auto" w:line="240" w:before="0" w:after="0"/>
              <w:ind w:firstLine="318"/>
              <w:jc w:val="both"/>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Не определяется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p>
            <w:pPr>
              <w:pStyle w:val="Normal"/>
              <w:spacing w:lineRule="auto" w:line="240" w:before="0" w:after="0"/>
              <w:ind w:firstLine="318"/>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Рекомендуемые формы заявки на участие в продаже высвобождаемого движимого военного имущества согласно Приложения 3, предложения о цене приобретаемого  высвобождаемого движимого военного имущества согласно Приложения 4</w:t>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6</w:t>
            </w:r>
          </w:p>
        </w:tc>
        <w:tc>
          <w:tcPr>
            <w:tcW w:w="3716"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на участие в продаже</w:t>
            </w:r>
          </w:p>
        </w:tc>
        <w:tc>
          <w:tcPr>
            <w:tcW w:w="5528" w:type="dxa"/>
            <w:tcBorders/>
          </w:tcPr>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eastAsiaTheme="minorHAnsi"/>
                <w:b/>
                <w:color w:val="auto"/>
                <w:kern w:val="0"/>
                <w:sz w:val="24"/>
                <w:szCs w:val="24"/>
                <w:lang w:val="ru-RU" w:eastAsia="en-US" w:bidi="ar-SA"/>
              </w:rPr>
              <w:t>12</w:t>
            </w:r>
            <w:r>
              <w:rPr>
                <w:rFonts w:cs="Times New Roman" w:ascii="Times New Roman" w:hAnsi="Times New Roman"/>
                <w:b/>
                <w:sz w:val="24"/>
                <w:szCs w:val="24"/>
              </w:rPr>
              <w:t>.10.2021 г. (время московское).</w:t>
            </w:r>
          </w:p>
          <w:p>
            <w:pPr>
              <w:pStyle w:val="Normal"/>
              <w:shd w:val="clear" w:color="auto" w:fill="FFFFFF" w:themeFill="background1"/>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 xml:space="preserve">10 ч 00 мин 08.11.2021 г. </w:t>
            </w:r>
          </w:p>
          <w:p>
            <w:pPr>
              <w:pStyle w:val="Normal"/>
              <w:shd w:val="clear" w:color="auto" w:fill="FFFFFF" w:themeFill="background1"/>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ConsPlusNormal"/>
              <w:spacing w:lineRule="auto" w:line="240" w:before="0" w:after="0"/>
              <w:ind w:firstLine="540"/>
              <w:jc w:val="both"/>
              <w:rPr>
                <w:rFonts w:ascii="Times New Roman" w:hAnsi="Times New Roman" w:cs="Times New Roman"/>
                <w:sz w:val="24"/>
                <w:szCs w:val="24"/>
              </w:rPr>
            </w:pPr>
            <w:r>
              <w:rPr>
                <w:rFonts w:cs="Times New Roman" w:ascii="Times New Roman" w:hAnsi="Times New Roman"/>
                <w:sz w:val="24"/>
                <w:szCs w:val="24"/>
              </w:rPr>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 </w:t>
            </w:r>
          </w:p>
          <w:p>
            <w:pPr>
              <w:pStyle w:val="ConsPlusNormal"/>
              <w:ind w:firstLine="540"/>
              <w:jc w:val="both"/>
              <w:rPr>
                <w:rFonts w:ascii="Times New Roman" w:hAnsi="Times New Roman" w:cs="Times New Roman"/>
                <w:sz w:val="24"/>
                <w:szCs w:val="24"/>
              </w:rPr>
            </w:pPr>
            <w:r>
              <w:rPr>
                <w:rFonts w:cs="Times New Roman" w:ascii="Times New Roman" w:hAnsi="Times New Roman"/>
                <w:sz w:val="24"/>
                <w:szCs w:val="24"/>
              </w:rPr>
              <w:t>Претендент не вправе отозвать зарегистрированную заявку. Претендент вправе подать только одно предложение по цене имущества, которое не может быть изменено.</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528"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удостоверяющего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удостоверяющего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продаже</w:t>
            </w:r>
          </w:p>
        </w:tc>
        <w:tc>
          <w:tcPr>
            <w:tcW w:w="5528" w:type="dxa"/>
            <w:tcBorders/>
          </w:tcPr>
          <w:p>
            <w:pPr>
              <w:pStyle w:val="ListParagraph"/>
              <w:spacing w:lineRule="auto" w:line="240" w:before="0" w:after="0"/>
              <w:ind w:left="34" w:firstLine="318"/>
              <w:contextualSpacing/>
              <w:jc w:val="both"/>
              <w:rPr>
                <w:rFonts w:ascii="Calibri" w:hAnsi="Calibri" w:eastAsia="Calibri" w:cs="" w:asciiTheme="minorHAnsi" w:cstheme="minorBidi" w:eastAsiaTheme="minorHAnsi" w:hAnsiTheme="minorHAnsi"/>
              </w:rPr>
            </w:pPr>
            <w:r>
              <w:rPr>
                <w:rFonts w:cs="Times New Roman" w:ascii="Times New Roman" w:hAnsi="Times New Roman"/>
                <w:sz w:val="24"/>
                <w:szCs w:val="24"/>
              </w:rPr>
              <w:t>В соответствии с п.112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528"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Место проведения </w:t>
            </w:r>
            <w:r>
              <w:rPr>
                <w:rFonts w:eastAsia="Calibri" w:cs="Times New Roman" w:ascii="Times New Roman" w:hAnsi="Times New Roman" w:eastAsiaTheme="minorHAnsi"/>
                <w:color w:val="auto"/>
                <w:kern w:val="0"/>
                <w:sz w:val="24"/>
                <w:szCs w:val="24"/>
                <w:lang w:val="ru-RU" w:eastAsia="en-US" w:bidi="ar-SA"/>
              </w:rPr>
              <w:t>продажи</w:t>
            </w:r>
            <w:r>
              <w:rPr>
                <w:rFonts w:cs="Times New Roman" w:ascii="Times New Roman" w:hAnsi="Times New Roman"/>
                <w:sz w:val="24"/>
                <w:szCs w:val="24"/>
              </w:rPr>
              <w:t>: электронная площадка Электронная Торговая Площадка Группы Газпромбанка.</w:t>
            </w:r>
          </w:p>
          <w:p>
            <w:pPr>
              <w:pStyle w:val="Normal"/>
              <w:widowControl/>
              <w:suppressAutoHyphens w:val="true"/>
              <w:bidi w:val="0"/>
              <w:spacing w:lineRule="auto" w:line="240" w:before="0" w:after="0"/>
              <w:ind w:left="0" w:right="0" w:firstLine="454"/>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 10.11.2021г.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528"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716"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528" w:type="dxa"/>
            <w:tcBorders/>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 продажу путём проведения аукциона. Аукцион (</w:t>
            </w:r>
            <w:r>
              <w:rPr>
                <w:rFonts w:cs="Times New Roman" w:ascii="Times New Roman" w:hAnsi="Times New Roman"/>
                <w:color w:val="000000"/>
                <w:sz w:val="24"/>
                <w:szCs w:val="24"/>
              </w:rPr>
              <w:t xml:space="preserve">зв. № </w:t>
            </w:r>
            <w:r>
              <w:rPr>
                <w:rFonts w:eastAsia="Calibri" w:cs="Times New Roman" w:ascii="Times New Roman" w:hAnsi="Times New Roman"/>
                <w:color w:val="000000"/>
                <w:sz w:val="24"/>
                <w:szCs w:val="24"/>
              </w:rPr>
              <w:t>090621/30312911/08</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1189</w:t>
            </w:r>
            <w:r>
              <w:rPr>
                <w:rFonts w:eastAsia="Calibri" w:cs="Times New Roman" w:ascii="Times New Roman" w:hAnsi="Times New Roman"/>
                <w:color w:val="000000"/>
                <w:kern w:val="0"/>
                <w:sz w:val="24"/>
                <w:szCs w:val="24"/>
                <w:lang w:val="ru-RU" w:eastAsia="en-US" w:bidi="ar-SA"/>
              </w:rPr>
              <w:t>57</w:t>
            </w:r>
            <w:r>
              <w:rPr>
                <w:rFonts w:cs="Times New Roman" w:ascii="Times New Roman" w:hAnsi="Times New Roman"/>
                <w:sz w:val="24"/>
                <w:szCs w:val="24"/>
              </w:rPr>
              <w:t xml:space="preserve">) признан несостоявшимся. </w:t>
            </w:r>
          </w:p>
          <w:p>
            <w:pPr>
              <w:pStyle w:val="Normal"/>
              <w:spacing w:lineRule="auto" w:line="240" w:before="0" w:after="0"/>
              <w:ind w:firstLine="318"/>
              <w:jc w:val="both"/>
              <w:rPr/>
            </w:pPr>
            <w:r>
              <w:rPr>
                <w:rFonts w:cs="Times New Roman" w:ascii="Times New Roman" w:hAnsi="Times New Roman"/>
                <w:sz w:val="24"/>
                <w:szCs w:val="24"/>
              </w:rPr>
              <w:t>Продажа посредством публичного предложения  (</w:t>
            </w:r>
            <w:r>
              <w:rPr>
                <w:rFonts w:eastAsia="Calibri" w:cs="Times New Roman" w:ascii="Times New Roman" w:hAnsi="Times New Roman" w:eastAsiaTheme="minorHAnsi"/>
                <w:color w:val="000000"/>
                <w:kern w:val="0"/>
                <w:sz w:val="24"/>
                <w:szCs w:val="24"/>
                <w:lang w:val="ru-RU" w:eastAsia="en-US" w:bidi="ar-SA"/>
              </w:rPr>
              <w:t xml:space="preserve">зв. № </w:t>
            </w:r>
            <w:r>
              <w:rPr>
                <w:rFonts w:eastAsia="Calibri" w:cs="Times New Roman" w:ascii="Times New Roman" w:hAnsi="Times New Roman" w:eastAsiaTheme="minorHAnsi"/>
                <w:color w:val="auto"/>
                <w:kern w:val="0"/>
                <w:sz w:val="24"/>
                <w:szCs w:val="24"/>
                <w:lang w:val="ru-RU" w:eastAsia="en-US" w:bidi="ar-SA"/>
              </w:rPr>
              <w:t>0908</w:t>
            </w:r>
            <w:r>
              <w:rPr>
                <w:rFonts w:eastAsia="Calibri" w:cs="Times New Roman" w:ascii="Times New Roman" w:hAnsi="Times New Roman" w:eastAsiaTheme="minorHAnsi"/>
                <w:color w:val="000000"/>
                <w:kern w:val="0"/>
                <w:sz w:val="24"/>
                <w:szCs w:val="24"/>
                <w:lang w:val="ru-RU" w:eastAsia="en-US" w:bidi="ar-SA"/>
              </w:rPr>
              <w:t>21/30312911/05, ГП 120702</w:t>
            </w:r>
            <w:r>
              <w:rPr>
                <w:rFonts w:cs="Times New Roman" w:ascii="Times New Roman" w:hAnsi="Times New Roman"/>
                <w:sz w:val="24"/>
                <w:szCs w:val="24"/>
              </w:rPr>
              <w:t>) признана несостоявшейся.</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numPr>
          <w:ilvl w:val="0"/>
          <w:numId w:val="1"/>
        </w:numPr>
        <w:spacing w:lineRule="auto" w:line="240" w:before="0" w:after="0"/>
        <w:contextualSpacing/>
        <w:jc w:val="both"/>
        <w:rPr>
          <w:rFonts w:ascii="Times New Roman" w:hAnsi="Times New Roman" w:cs="Times New Roman"/>
          <w:sz w:val="24"/>
          <w:szCs w:val="24"/>
        </w:rPr>
      </w:pPr>
      <w:bookmarkStart w:id="0" w:name="_GoBack"/>
      <w:bookmarkEnd w:id="0"/>
      <w:r>
        <w:rPr>
          <w:rFonts w:cs="Times New Roman" w:ascii="Times New Roman" w:hAnsi="Times New Roman"/>
          <w:sz w:val="24"/>
          <w:szCs w:val="24"/>
        </w:rPr>
        <w:t>Предложение о цене приобретаемого высвобождаемого движимого военного имущества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Times New Roman">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715607796"/>
    </w:sdtPr>
    <w:sdtContent>
      <w:p>
        <w:pPr>
          <w:pStyle w:val="Style23"/>
          <w:jc w:val="right"/>
          <w:rPr/>
        </w:pPr>
        <w:r>
          <w:rPr/>
          <w:fldChar w:fldCharType="begin"/>
        </w:r>
        <w:r>
          <w:rPr/>
          <w:instrText> PAGE </w:instrText>
        </w:r>
        <w:r>
          <w:rPr/>
          <w:fldChar w:fldCharType="separate"/>
        </w:r>
        <w:r>
          <w:rPr/>
          <w:t>4</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Application>LibreOffice/6.4.4.2$Linux_X86_64 LibreOffice_project/40$Build-2</Application>
  <Pages>4</Pages>
  <Words>834</Words>
  <Characters>5885</Characters>
  <CharactersWithSpaces>6651</CharactersWithSpaces>
  <Paragraphs>76</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2021-06-04T07:35:00Z</dcterms:created>
  <dc:creator>Подуздов Юрий Александрович</dc:creator>
  <dc:description/>
  <dc:language>ru-RU</dc:language>
  <cp:lastModifiedBy/>
  <cp:lastPrinted>2021-10-05T13:49:50Z</cp:lastPrinted>
  <dcterms:modified xsi:type="dcterms:W3CDTF">2021-10-05T14:07:28Z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